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7968" w14:textId="3675C949" w:rsidR="003269C2" w:rsidRPr="00A72E81" w:rsidRDefault="003269C2" w:rsidP="00A72E81">
      <w:pPr>
        <w:shd w:val="clear" w:color="auto" w:fill="FFFFFF"/>
        <w:tabs>
          <w:tab w:val="num" w:pos="720"/>
        </w:tabs>
        <w:spacing w:after="150"/>
        <w:ind w:left="720" w:hanging="360"/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bookmarkStart w:id="0" w:name="_Hlk94871285"/>
      <w:r w:rsidRPr="00A72E81">
        <w:rPr>
          <w:rFonts w:ascii="Comic Sans MS" w:hAnsi="Comic Sans MS"/>
          <w:b/>
          <w:bCs/>
          <w:sz w:val="44"/>
          <w:szCs w:val="44"/>
          <w:u w:val="single"/>
        </w:rPr>
        <w:t>Get help paying for your childcare</w:t>
      </w:r>
    </w:p>
    <w:p w14:paraId="5FB7C3E5" w14:textId="30617745" w:rsidR="003269C2" w:rsidRPr="00A72E81" w:rsidRDefault="003269C2" w:rsidP="00A72E81">
      <w:pPr>
        <w:shd w:val="clear" w:color="auto" w:fill="FFFFFF"/>
        <w:tabs>
          <w:tab w:val="num" w:pos="720"/>
        </w:tabs>
        <w:spacing w:after="150"/>
        <w:rPr>
          <w:rFonts w:ascii="Comic Sans MS" w:hAnsi="Comic Sans MS"/>
          <w:b/>
          <w:bCs/>
          <w:sz w:val="28"/>
          <w:szCs w:val="28"/>
          <w:u w:val="single"/>
        </w:rPr>
      </w:pPr>
      <w:r w:rsidRPr="00A72E81">
        <w:rPr>
          <w:rFonts w:ascii="Comic Sans MS" w:hAnsi="Comic Sans MS"/>
          <w:b/>
          <w:bCs/>
          <w:sz w:val="28"/>
          <w:szCs w:val="28"/>
          <w:u w:val="single"/>
        </w:rPr>
        <w:t>Tax-free childcare</w:t>
      </w:r>
    </w:p>
    <w:p w14:paraId="1E7997B6" w14:textId="77777777" w:rsidR="003269C2" w:rsidRPr="00937213" w:rsidRDefault="003269C2" w:rsidP="003269C2">
      <w:pPr>
        <w:numPr>
          <w:ilvl w:val="0"/>
          <w:numId w:val="2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For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working</w:t>
      </w:r>
      <w:r w:rsidRPr="00937213">
        <w:rPr>
          <w:rFonts w:ascii="Comic Sans MS" w:hAnsi="Comic Sans MS" w:cs="Helvetica"/>
          <w:color w:val="111111"/>
        </w:rPr>
        <w:t>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families</w:t>
      </w:r>
      <w:r w:rsidRPr="00937213">
        <w:rPr>
          <w:rFonts w:ascii="Comic Sans MS" w:hAnsi="Comic Sans MS" w:cs="Helvetica"/>
          <w:color w:val="111111"/>
        </w:rPr>
        <w:t>, including the self-employed,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 in the UK</w:t>
      </w:r>
    </w:p>
    <w:p w14:paraId="39BDD4E5" w14:textId="77777777" w:rsidR="003269C2" w:rsidRPr="00937213" w:rsidRDefault="003269C2" w:rsidP="003269C2">
      <w:pPr>
        <w:numPr>
          <w:ilvl w:val="0"/>
          <w:numId w:val="2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Earning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 under £100k </w:t>
      </w:r>
      <w:r w:rsidRPr="00937213">
        <w:rPr>
          <w:rFonts w:ascii="Comic Sans MS" w:hAnsi="Comic Sans MS" w:cs="Helvetica"/>
          <w:color w:val="111111"/>
        </w:rPr>
        <w:t>and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at least £142 </w:t>
      </w:r>
      <w:r w:rsidRPr="00937213">
        <w:rPr>
          <w:rFonts w:ascii="Comic Sans MS" w:hAnsi="Comic Sans MS" w:cs="Helvetica"/>
          <w:color w:val="111111"/>
        </w:rPr>
        <w:t>per week (equal to 16 hours at the National Minimum or Living Wage) each</w:t>
      </w:r>
    </w:p>
    <w:p w14:paraId="429D1C60" w14:textId="139E6A91" w:rsidR="003269C2" w:rsidRPr="00937213" w:rsidRDefault="003269C2" w:rsidP="003269C2">
      <w:pPr>
        <w:numPr>
          <w:ilvl w:val="0"/>
          <w:numId w:val="2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Who </w:t>
      </w:r>
      <w:r w:rsidR="00E87327"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are not</w:t>
      </w:r>
      <w:r w:rsidRPr="00937213">
        <w:rPr>
          <w:rFonts w:ascii="Comic Sans MS" w:hAnsi="Comic Sans MS" w:cs="Helvetica"/>
          <w:color w:val="111111"/>
        </w:rPr>
        <w:t xml:space="preserve"> receiving Tax Credits, Universal </w:t>
      </w:r>
      <w:r w:rsidR="00E87327" w:rsidRPr="00937213">
        <w:rPr>
          <w:rFonts w:ascii="Comic Sans MS" w:hAnsi="Comic Sans MS" w:cs="Helvetica"/>
          <w:color w:val="111111"/>
        </w:rPr>
        <w:t>Credit,</w:t>
      </w:r>
      <w:r w:rsidRPr="00937213">
        <w:rPr>
          <w:rFonts w:ascii="Comic Sans MS" w:hAnsi="Comic Sans MS" w:cs="Helvetica"/>
          <w:color w:val="111111"/>
        </w:rPr>
        <w:t xml:space="preserve"> or childcare vouchers</w:t>
      </w:r>
    </w:p>
    <w:p w14:paraId="205657C8" w14:textId="77777777" w:rsidR="003269C2" w:rsidRPr="00937213" w:rsidRDefault="003269C2" w:rsidP="003269C2">
      <w:pPr>
        <w:numPr>
          <w:ilvl w:val="0"/>
          <w:numId w:val="2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With children aged 0-11 (or 0-16 if disabled)</w:t>
      </w:r>
    </w:p>
    <w:p w14:paraId="2B726362" w14:textId="6CC7A1C4" w:rsidR="003269C2" w:rsidRDefault="003269C2" w:rsidP="003269C2">
      <w:pPr>
        <w:numPr>
          <w:ilvl w:val="0"/>
          <w:numId w:val="2"/>
        </w:numPr>
        <w:shd w:val="clear" w:color="auto" w:fill="FFFFFF"/>
        <w:spacing w:after="150"/>
        <w:rPr>
          <w:rStyle w:val="Strong"/>
          <w:rFonts w:ascii="Comic Sans MS" w:hAnsi="Comic Sans MS" w:cs="Helvetica"/>
          <w:b w:val="0"/>
          <w:bCs w:val="0"/>
          <w:color w:val="111111"/>
        </w:rPr>
      </w:pPr>
      <w:r w:rsidRPr="00937213">
        <w:rPr>
          <w:rFonts w:ascii="Comic Sans MS" w:hAnsi="Comic Sans MS" w:cs="Helvetica"/>
          <w:color w:val="111111"/>
        </w:rPr>
        <w:t>For every £8 you pay into an online account, the government will add an extra £2,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up to £2,000</w:t>
      </w:r>
      <w:r w:rsidRPr="00937213">
        <w:rPr>
          <w:rFonts w:ascii="Comic Sans MS" w:hAnsi="Comic Sans MS" w:cs="Helvetica"/>
          <w:color w:val="111111"/>
        </w:rPr>
        <w:t>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per child per year</w:t>
      </w:r>
    </w:p>
    <w:p w14:paraId="4195BC30" w14:textId="77777777" w:rsidR="00A72E81" w:rsidRPr="00937213" w:rsidRDefault="00A72E81" w:rsidP="00A72E81">
      <w:pPr>
        <w:shd w:val="clear" w:color="auto" w:fill="FFFFFF"/>
        <w:spacing w:after="150"/>
        <w:rPr>
          <w:rStyle w:val="Strong"/>
          <w:rFonts w:ascii="Comic Sans MS" w:hAnsi="Comic Sans MS" w:cs="Helvetica"/>
          <w:b w:val="0"/>
          <w:bCs w:val="0"/>
          <w:color w:val="111111"/>
        </w:rPr>
      </w:pPr>
    </w:p>
    <w:p w14:paraId="1C93A6AC" w14:textId="13AAFC4C" w:rsidR="003269C2" w:rsidRPr="00A72E81" w:rsidRDefault="003269C2" w:rsidP="003269C2">
      <w:pPr>
        <w:shd w:val="clear" w:color="auto" w:fill="FFFFFF"/>
        <w:spacing w:after="150"/>
        <w:rPr>
          <w:rStyle w:val="Strong"/>
          <w:rFonts w:ascii="Comic Sans MS" w:hAnsi="Comic Sans MS" w:cs="Helvetica"/>
          <w:color w:val="111111"/>
          <w:sz w:val="28"/>
          <w:szCs w:val="28"/>
          <w:u w:val="single"/>
        </w:rPr>
      </w:pPr>
      <w:r w:rsidRPr="00A72E81">
        <w:rPr>
          <w:rStyle w:val="Strong"/>
          <w:rFonts w:ascii="Comic Sans MS" w:hAnsi="Comic Sans MS" w:cs="Helvetica"/>
          <w:color w:val="111111"/>
          <w:sz w:val="28"/>
          <w:szCs w:val="28"/>
          <w:u w:val="single"/>
        </w:rPr>
        <w:t>15 hours f</w:t>
      </w:r>
      <w:r w:rsidR="00937213" w:rsidRPr="00A72E81">
        <w:rPr>
          <w:rStyle w:val="Strong"/>
          <w:rFonts w:ascii="Comic Sans MS" w:hAnsi="Comic Sans MS" w:cs="Helvetica"/>
          <w:color w:val="111111"/>
          <w:sz w:val="28"/>
          <w:szCs w:val="28"/>
          <w:u w:val="single"/>
        </w:rPr>
        <w:t>unded</w:t>
      </w:r>
      <w:r w:rsidRPr="00A72E81">
        <w:rPr>
          <w:rStyle w:val="Strong"/>
          <w:rFonts w:ascii="Comic Sans MS" w:hAnsi="Comic Sans MS" w:cs="Helvetica"/>
          <w:color w:val="111111"/>
          <w:sz w:val="28"/>
          <w:szCs w:val="28"/>
          <w:u w:val="single"/>
        </w:rPr>
        <w:t xml:space="preserve"> childcare</w:t>
      </w:r>
      <w:r w:rsidR="00937213" w:rsidRPr="00A72E81">
        <w:rPr>
          <w:rStyle w:val="Strong"/>
          <w:rFonts w:ascii="Comic Sans MS" w:hAnsi="Comic Sans MS" w:cs="Helvetica"/>
          <w:color w:val="111111"/>
          <w:sz w:val="28"/>
          <w:szCs w:val="28"/>
          <w:u w:val="single"/>
        </w:rPr>
        <w:t xml:space="preserve"> for </w:t>
      </w:r>
      <w:r w:rsidR="00E87327" w:rsidRPr="00A72E81">
        <w:rPr>
          <w:rStyle w:val="Strong"/>
          <w:rFonts w:ascii="Comic Sans MS" w:hAnsi="Comic Sans MS" w:cs="Helvetica"/>
          <w:color w:val="111111"/>
          <w:sz w:val="28"/>
          <w:szCs w:val="28"/>
          <w:u w:val="single"/>
        </w:rPr>
        <w:t>2-year-olds</w:t>
      </w:r>
    </w:p>
    <w:p w14:paraId="2C38CB7F" w14:textId="77777777" w:rsidR="003269C2" w:rsidRPr="00937213" w:rsidRDefault="003269C2" w:rsidP="003269C2">
      <w:pPr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For families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in England, </w:t>
      </w:r>
      <w:r w:rsidRPr="00937213">
        <w:rPr>
          <w:rFonts w:ascii="Comic Sans MS" w:hAnsi="Comic Sans MS" w:cs="Helvetica"/>
          <w:color w:val="111111"/>
        </w:rPr>
        <w:t>receiving some forms of support</w:t>
      </w:r>
    </w:p>
    <w:p w14:paraId="19E38DDF" w14:textId="77777777" w:rsidR="003269C2" w:rsidRPr="00937213" w:rsidRDefault="003269C2" w:rsidP="003269C2">
      <w:pPr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With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2-year-old children</w:t>
      </w:r>
    </w:p>
    <w:p w14:paraId="49C66978" w14:textId="77777777" w:rsidR="003269C2" w:rsidRPr="00937213" w:rsidRDefault="003269C2" w:rsidP="003269C2">
      <w:pPr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15 hours of free childcare</w:t>
      </w:r>
      <w:r w:rsidRPr="00937213">
        <w:rPr>
          <w:rFonts w:ascii="Comic Sans MS" w:hAnsi="Comic Sans MS" w:cs="Helvetica"/>
          <w:color w:val="111111"/>
        </w:rPr>
        <w:t> or early education for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38 weeks</w:t>
      </w:r>
    </w:p>
    <w:p w14:paraId="5BC9090B" w14:textId="77777777" w:rsidR="003269C2" w:rsidRPr="00937213" w:rsidRDefault="003269C2" w:rsidP="003269C2">
      <w:pPr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To be able to take up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15 hours of free childcare</w:t>
      </w:r>
      <w:r w:rsidRPr="00937213">
        <w:rPr>
          <w:rFonts w:ascii="Comic Sans MS" w:hAnsi="Comic Sans MS" w:cs="Helvetica"/>
          <w:color w:val="111111"/>
        </w:rPr>
        <w:t> for your two-year-old you or your child must meet the eligibility criteria. Please visit </w:t>
      </w:r>
      <w:hyperlink r:id="rId5" w:history="1">
        <w:r w:rsidRPr="00937213">
          <w:rPr>
            <w:rStyle w:val="Hyperlink"/>
            <w:rFonts w:ascii="Comic Sans MS" w:hAnsi="Comic Sans MS" w:cs="Helvetica"/>
          </w:rPr>
          <w:t>GOV.UK</w:t>
        </w:r>
      </w:hyperlink>
      <w:r w:rsidRPr="00937213">
        <w:rPr>
          <w:rFonts w:ascii="Comic Sans MS" w:hAnsi="Comic Sans MS" w:cs="Helvetica"/>
          <w:color w:val="111111"/>
        </w:rPr>
        <w:t> for further information.</w:t>
      </w:r>
    </w:p>
    <w:p w14:paraId="4A6CCCC7" w14:textId="77777777" w:rsidR="003269C2" w:rsidRPr="00937213" w:rsidRDefault="003269C2" w:rsidP="003269C2">
      <w:pPr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A total of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570 hours per year</w:t>
      </w:r>
      <w:r w:rsidRPr="00937213">
        <w:rPr>
          <w:rFonts w:ascii="Comic Sans MS" w:hAnsi="Comic Sans MS" w:cs="Helvetica"/>
          <w:color w:val="111111"/>
        </w:rPr>
        <w:t>, that you can use flexibly with one or more childcare provider</w:t>
      </w:r>
    </w:p>
    <w:p w14:paraId="0A171F89" w14:textId="3A7D3286" w:rsidR="00A72E81" w:rsidRDefault="003269C2" w:rsidP="003269C2">
      <w:pPr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 xml:space="preserve">Some providers will allow </w:t>
      </w:r>
      <w:r w:rsidR="00E87327" w:rsidRPr="00937213">
        <w:rPr>
          <w:rFonts w:ascii="Comic Sans MS" w:hAnsi="Comic Sans MS" w:cs="Helvetica"/>
          <w:color w:val="111111"/>
        </w:rPr>
        <w:t>you to</w:t>
      </w:r>
      <w:r w:rsidRPr="00937213">
        <w:rPr>
          <w:rFonts w:ascii="Comic Sans MS" w:hAnsi="Comic Sans MS" w:cs="Helvetica"/>
          <w:color w:val="111111"/>
        </w:rPr>
        <w:t xml:space="preserve"> ‘stretch’ the hours over 52 weeks, using fewer hours per week</w:t>
      </w:r>
    </w:p>
    <w:p w14:paraId="300702EE" w14:textId="77777777" w:rsidR="00A72E81" w:rsidRDefault="00A72E81" w:rsidP="00A72E81">
      <w:pPr>
        <w:shd w:val="clear" w:color="auto" w:fill="FFFFFF"/>
        <w:spacing w:after="150"/>
        <w:ind w:left="720"/>
        <w:rPr>
          <w:rFonts w:ascii="Comic Sans MS" w:hAnsi="Comic Sans MS" w:cs="Helvetica"/>
          <w:color w:val="111111"/>
        </w:rPr>
      </w:pPr>
    </w:p>
    <w:p w14:paraId="38FFDC0F" w14:textId="52426713" w:rsidR="003269C2" w:rsidRPr="00A72E81" w:rsidRDefault="003269C2" w:rsidP="00A72E81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</w:pP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15 hours f</w:t>
      </w:r>
      <w:r w:rsidR="00A72E81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unded</w:t>
      </w: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 xml:space="preserve"> childcare</w:t>
      </w:r>
      <w:r w:rsidR="00A72E81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 xml:space="preserve"> for </w:t>
      </w:r>
      <w:r w:rsidR="00E87327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3- &amp; 4-year-olds</w:t>
      </w:r>
    </w:p>
    <w:p w14:paraId="21FA4676" w14:textId="77777777" w:rsidR="003269C2" w:rsidRPr="00937213" w:rsidRDefault="003269C2" w:rsidP="003269C2">
      <w:pPr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For all families</w:t>
      </w:r>
      <w:r w:rsidRPr="00937213">
        <w:rPr>
          <w:rFonts w:ascii="Comic Sans MS" w:hAnsi="Comic Sans MS" w:cs="Helvetica"/>
          <w:color w:val="111111"/>
        </w:rPr>
        <w:t>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in England</w:t>
      </w:r>
    </w:p>
    <w:p w14:paraId="196DECAB" w14:textId="77777777" w:rsidR="003269C2" w:rsidRPr="00937213" w:rsidRDefault="003269C2" w:rsidP="003269C2">
      <w:pPr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With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3 and 4-year-old children</w:t>
      </w:r>
    </w:p>
    <w:p w14:paraId="291D20C2" w14:textId="77777777" w:rsidR="003269C2" w:rsidRPr="00937213" w:rsidRDefault="003269C2" w:rsidP="003269C2">
      <w:pPr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15 hours of free childcare</w:t>
      </w:r>
      <w:r w:rsidRPr="00937213">
        <w:rPr>
          <w:rFonts w:ascii="Comic Sans MS" w:hAnsi="Comic Sans MS" w:cs="Helvetica"/>
          <w:color w:val="111111"/>
        </w:rPr>
        <w:t> or early education for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38 weeks</w:t>
      </w:r>
    </w:p>
    <w:p w14:paraId="5D7E74A3" w14:textId="77777777" w:rsidR="003269C2" w:rsidRPr="00937213" w:rsidRDefault="003269C2" w:rsidP="003269C2">
      <w:pPr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A total of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570 hours per year</w:t>
      </w:r>
      <w:r w:rsidRPr="00937213">
        <w:rPr>
          <w:rFonts w:ascii="Comic Sans MS" w:hAnsi="Comic Sans MS" w:cs="Helvetica"/>
          <w:color w:val="111111"/>
        </w:rPr>
        <w:t>, that you can use flexibly with one or more childcare provider</w:t>
      </w:r>
    </w:p>
    <w:p w14:paraId="574D79F7" w14:textId="3890DE0B" w:rsidR="003269C2" w:rsidRDefault="003269C2" w:rsidP="003269C2">
      <w:pPr>
        <w:numPr>
          <w:ilvl w:val="0"/>
          <w:numId w:val="3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 xml:space="preserve">Some providers will allow </w:t>
      </w:r>
      <w:r w:rsidR="00E87327" w:rsidRPr="00937213">
        <w:rPr>
          <w:rFonts w:ascii="Comic Sans MS" w:hAnsi="Comic Sans MS" w:cs="Helvetica"/>
          <w:color w:val="111111"/>
        </w:rPr>
        <w:t>you to</w:t>
      </w:r>
      <w:r w:rsidRPr="00937213">
        <w:rPr>
          <w:rFonts w:ascii="Comic Sans MS" w:hAnsi="Comic Sans MS" w:cs="Helvetica"/>
          <w:color w:val="111111"/>
        </w:rPr>
        <w:t xml:space="preserve"> ‘stretch’ the hours over 52 weeks, using fewer hours per week</w:t>
      </w:r>
    </w:p>
    <w:p w14:paraId="6391B2C4" w14:textId="19E8AADB" w:rsidR="00A72E81" w:rsidRDefault="00A72E81" w:rsidP="00A72E81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</w:p>
    <w:p w14:paraId="0DEF4DA2" w14:textId="77777777" w:rsidR="006E036A" w:rsidRPr="00937213" w:rsidRDefault="006E036A" w:rsidP="00A72E81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</w:p>
    <w:p w14:paraId="58DFF336" w14:textId="0C831D64" w:rsidR="003269C2" w:rsidRPr="00A72E81" w:rsidRDefault="00937213" w:rsidP="003269C2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</w:pP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lastRenderedPageBreak/>
        <w:t>30 hours f</w:t>
      </w:r>
      <w:r w:rsidR="00A72E81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unded</w:t>
      </w: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 xml:space="preserve"> childcare</w:t>
      </w:r>
      <w:r w:rsidR="00A72E81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 xml:space="preserve"> for </w:t>
      </w:r>
      <w:r w:rsidR="00E87327"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3- &amp; 4-year-olds</w:t>
      </w:r>
    </w:p>
    <w:p w14:paraId="78AE1D22" w14:textId="77777777" w:rsidR="00937213" w:rsidRPr="00937213" w:rsidRDefault="00937213" w:rsidP="00937213">
      <w:pPr>
        <w:numPr>
          <w:ilvl w:val="0"/>
          <w:numId w:val="5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For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working</w:t>
      </w:r>
      <w:r w:rsidRPr="00937213">
        <w:rPr>
          <w:rFonts w:ascii="Comic Sans MS" w:hAnsi="Comic Sans MS" w:cs="Helvetica"/>
          <w:color w:val="111111"/>
        </w:rPr>
        <w:t> families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in England</w:t>
      </w:r>
    </w:p>
    <w:p w14:paraId="4AA08801" w14:textId="77777777" w:rsidR="00937213" w:rsidRPr="00937213" w:rsidRDefault="00937213" w:rsidP="00937213">
      <w:pPr>
        <w:numPr>
          <w:ilvl w:val="0"/>
          <w:numId w:val="5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With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3 and 4-year-old children</w:t>
      </w:r>
    </w:p>
    <w:p w14:paraId="0B8E6283" w14:textId="77777777" w:rsidR="00937213" w:rsidRPr="00937213" w:rsidRDefault="00937213" w:rsidP="00937213">
      <w:pPr>
        <w:numPr>
          <w:ilvl w:val="0"/>
          <w:numId w:val="5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30 hours</w:t>
      </w:r>
      <w:r w:rsidRPr="00937213">
        <w:rPr>
          <w:rFonts w:ascii="Comic Sans MS" w:hAnsi="Comic Sans MS" w:cs="Helvetica"/>
          <w:color w:val="111111"/>
        </w:rPr>
        <w:t>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of free childcare</w:t>
      </w:r>
      <w:r w:rsidRPr="00937213">
        <w:rPr>
          <w:rFonts w:ascii="Comic Sans MS" w:hAnsi="Comic Sans MS" w:cs="Helvetica"/>
          <w:color w:val="111111"/>
        </w:rPr>
        <w:t> or early education for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38 weeks</w:t>
      </w:r>
    </w:p>
    <w:p w14:paraId="7065EE63" w14:textId="77777777" w:rsidR="00937213" w:rsidRPr="00937213" w:rsidRDefault="00937213" w:rsidP="00937213">
      <w:pPr>
        <w:numPr>
          <w:ilvl w:val="0"/>
          <w:numId w:val="5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A total of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1,140 hours per year</w:t>
      </w:r>
      <w:r w:rsidRPr="00937213">
        <w:rPr>
          <w:rFonts w:ascii="Comic Sans MS" w:hAnsi="Comic Sans MS" w:cs="Helvetica"/>
          <w:color w:val="111111"/>
        </w:rPr>
        <w:t>, that you can use flexibly with one or more</w:t>
      </w:r>
      <w:r w:rsidRPr="00937213">
        <w:rPr>
          <w:rFonts w:ascii="Comic Sans MS" w:hAnsi="Comic Sans MS" w:cs="Helvetica"/>
          <w:color w:val="111111"/>
        </w:rPr>
        <w:br/>
        <w:t>childcare provider</w:t>
      </w:r>
    </w:p>
    <w:p w14:paraId="11775204" w14:textId="54273625" w:rsidR="00937213" w:rsidRDefault="00937213" w:rsidP="00937213">
      <w:pPr>
        <w:numPr>
          <w:ilvl w:val="0"/>
          <w:numId w:val="5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 xml:space="preserve">Some providers will allow </w:t>
      </w:r>
      <w:r w:rsidR="00E87327" w:rsidRPr="00937213">
        <w:rPr>
          <w:rFonts w:ascii="Comic Sans MS" w:hAnsi="Comic Sans MS" w:cs="Helvetica"/>
          <w:color w:val="111111"/>
        </w:rPr>
        <w:t>you to</w:t>
      </w:r>
      <w:r w:rsidRPr="00937213">
        <w:rPr>
          <w:rFonts w:ascii="Comic Sans MS" w:hAnsi="Comic Sans MS" w:cs="Helvetica"/>
          <w:color w:val="111111"/>
        </w:rPr>
        <w:t xml:space="preserve"> ‘stretch’ the hours over 52 weeks, using fewer hours per week</w:t>
      </w:r>
    </w:p>
    <w:p w14:paraId="4CE5C96C" w14:textId="77777777" w:rsidR="00A72E81" w:rsidRPr="00937213" w:rsidRDefault="00A72E81" w:rsidP="00A72E81">
      <w:pPr>
        <w:shd w:val="clear" w:color="auto" w:fill="FFFFFF"/>
        <w:spacing w:after="150"/>
        <w:ind w:left="360"/>
        <w:rPr>
          <w:rFonts w:ascii="Comic Sans MS" w:hAnsi="Comic Sans MS" w:cs="Helvetica"/>
          <w:color w:val="111111"/>
        </w:rPr>
      </w:pPr>
    </w:p>
    <w:p w14:paraId="6DFA4162" w14:textId="4B999686" w:rsidR="00937213" w:rsidRPr="00A72E81" w:rsidRDefault="00937213" w:rsidP="003269C2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</w:pP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Tax credits for childcare</w:t>
      </w:r>
    </w:p>
    <w:p w14:paraId="058A7F04" w14:textId="77777777" w:rsidR="00937213" w:rsidRPr="00937213" w:rsidRDefault="00937213" w:rsidP="00937213">
      <w:pPr>
        <w:numPr>
          <w:ilvl w:val="0"/>
          <w:numId w:val="6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For working families,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in the UK</w:t>
      </w:r>
    </w:p>
    <w:p w14:paraId="2D376B0F" w14:textId="77777777" w:rsidR="00937213" w:rsidRPr="00937213" w:rsidRDefault="00937213" w:rsidP="00937213">
      <w:pPr>
        <w:numPr>
          <w:ilvl w:val="0"/>
          <w:numId w:val="6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With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children under 16 </w:t>
      </w:r>
      <w:r w:rsidRPr="00937213">
        <w:rPr>
          <w:rFonts w:ascii="Comic Sans MS" w:hAnsi="Comic Sans MS" w:cs="Helvetica"/>
          <w:color w:val="111111"/>
        </w:rPr>
        <w:t>(or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under 17 if disabled</w:t>
      </w:r>
      <w:r w:rsidRPr="00937213">
        <w:rPr>
          <w:rFonts w:ascii="Comic Sans MS" w:hAnsi="Comic Sans MS" w:cs="Helvetica"/>
          <w:color w:val="111111"/>
        </w:rPr>
        <w:t>)</w:t>
      </w:r>
    </w:p>
    <w:p w14:paraId="4212F78A" w14:textId="77777777" w:rsidR="00937213" w:rsidRPr="00937213" w:rsidRDefault="00937213" w:rsidP="00937213">
      <w:pPr>
        <w:numPr>
          <w:ilvl w:val="0"/>
          <w:numId w:val="6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70% of childcare costs, up to a cap</w:t>
      </w:r>
    </w:p>
    <w:p w14:paraId="6CAF41D8" w14:textId="7BE35C1D" w:rsidR="00937213" w:rsidRDefault="00937213" w:rsidP="00937213">
      <w:pPr>
        <w:numPr>
          <w:ilvl w:val="0"/>
          <w:numId w:val="6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If you cannot make a new claim for Tax Credits, you may be able to apply for Universal Credit instead.</w:t>
      </w:r>
    </w:p>
    <w:p w14:paraId="5C51C1F7" w14:textId="77777777" w:rsidR="00A72E81" w:rsidRPr="00937213" w:rsidRDefault="00A72E81" w:rsidP="00A72E81">
      <w:pPr>
        <w:shd w:val="clear" w:color="auto" w:fill="FFFFFF"/>
        <w:spacing w:after="150"/>
        <w:ind w:left="360"/>
        <w:rPr>
          <w:rFonts w:ascii="Comic Sans MS" w:hAnsi="Comic Sans MS" w:cs="Helvetica"/>
          <w:color w:val="111111"/>
        </w:rPr>
      </w:pPr>
    </w:p>
    <w:p w14:paraId="5E30756F" w14:textId="09ED00A5" w:rsidR="00937213" w:rsidRPr="00A72E81" w:rsidRDefault="00937213" w:rsidP="003269C2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</w:pP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Universal credit for childcare</w:t>
      </w:r>
    </w:p>
    <w:p w14:paraId="3B3265DB" w14:textId="77777777" w:rsidR="00937213" w:rsidRPr="00937213" w:rsidRDefault="00937213" w:rsidP="00937213">
      <w:pPr>
        <w:numPr>
          <w:ilvl w:val="0"/>
          <w:numId w:val="7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For working families claiming Universal Credit,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 in England, Scotland, Northern Ireland and Wales</w:t>
      </w:r>
    </w:p>
    <w:p w14:paraId="177A4FBD" w14:textId="77777777" w:rsidR="00937213" w:rsidRPr="00937213" w:rsidRDefault="00937213" w:rsidP="00937213">
      <w:pPr>
        <w:numPr>
          <w:ilvl w:val="0"/>
          <w:numId w:val="7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With </w:t>
      </w:r>
      <w:r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children under 17*</w:t>
      </w:r>
    </w:p>
    <w:p w14:paraId="4A51BC95" w14:textId="77777777" w:rsidR="00937213" w:rsidRPr="00937213" w:rsidRDefault="00937213" w:rsidP="00937213">
      <w:pPr>
        <w:numPr>
          <w:ilvl w:val="0"/>
          <w:numId w:val="7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Up to 85% of eligible childcare costs</w:t>
      </w:r>
    </w:p>
    <w:p w14:paraId="3CBC7F70" w14:textId="7D88AB7F" w:rsidR="00937213" w:rsidRDefault="00937213" w:rsidP="00937213">
      <w:pPr>
        <w:numPr>
          <w:ilvl w:val="0"/>
          <w:numId w:val="7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>Who </w:t>
      </w:r>
      <w:r w:rsidR="00E87327" w:rsidRPr="00937213">
        <w:rPr>
          <w:rStyle w:val="Strong"/>
          <w:rFonts w:ascii="Comic Sans MS" w:hAnsi="Comic Sans MS" w:cs="Helvetica"/>
          <w:b w:val="0"/>
          <w:bCs w:val="0"/>
          <w:color w:val="111111"/>
        </w:rPr>
        <w:t>are not</w:t>
      </w:r>
      <w:r w:rsidRPr="00937213">
        <w:rPr>
          <w:rFonts w:ascii="Comic Sans MS" w:hAnsi="Comic Sans MS" w:cs="Helvetica"/>
          <w:color w:val="111111"/>
        </w:rPr>
        <w:t> receiving Tax-Free Childcare </w:t>
      </w:r>
    </w:p>
    <w:p w14:paraId="54DE1A9D" w14:textId="77777777" w:rsidR="00A72E81" w:rsidRPr="00937213" w:rsidRDefault="00A72E81" w:rsidP="00A72E81">
      <w:pPr>
        <w:shd w:val="clear" w:color="auto" w:fill="FFFFFF"/>
        <w:spacing w:after="150"/>
        <w:ind w:left="360"/>
        <w:rPr>
          <w:rFonts w:ascii="Comic Sans MS" w:hAnsi="Comic Sans MS" w:cs="Helvetica"/>
          <w:color w:val="111111"/>
        </w:rPr>
      </w:pPr>
    </w:p>
    <w:p w14:paraId="643E6FAA" w14:textId="2B897D68" w:rsidR="00937213" w:rsidRPr="00A72E81" w:rsidRDefault="00937213" w:rsidP="003269C2">
      <w:pPr>
        <w:shd w:val="clear" w:color="auto" w:fill="FFFFFF"/>
        <w:spacing w:after="150"/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</w:pPr>
      <w:r w:rsidRPr="00A72E81">
        <w:rPr>
          <w:rFonts w:ascii="Comic Sans MS" w:hAnsi="Comic Sans MS" w:cs="Helvetica"/>
          <w:b/>
          <w:bCs/>
          <w:color w:val="111111"/>
          <w:sz w:val="28"/>
          <w:szCs w:val="28"/>
          <w:u w:val="single"/>
        </w:rPr>
        <w:t>Support while you study</w:t>
      </w:r>
    </w:p>
    <w:p w14:paraId="3B20437F" w14:textId="5850076C" w:rsidR="00937213" w:rsidRPr="00937213" w:rsidRDefault="00937213" w:rsidP="00937213">
      <w:pPr>
        <w:numPr>
          <w:ilvl w:val="0"/>
          <w:numId w:val="8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 xml:space="preserve">Weekly payments from Care to Learn if </w:t>
      </w:r>
      <w:r w:rsidR="00E87327" w:rsidRPr="00937213">
        <w:rPr>
          <w:rFonts w:ascii="Comic Sans MS" w:hAnsi="Comic Sans MS" w:cs="Helvetica"/>
          <w:color w:val="111111"/>
        </w:rPr>
        <w:t>you are</w:t>
      </w:r>
      <w:r w:rsidRPr="00937213">
        <w:rPr>
          <w:rFonts w:ascii="Comic Sans MS" w:hAnsi="Comic Sans MS" w:cs="Helvetica"/>
          <w:color w:val="111111"/>
        </w:rPr>
        <w:t xml:space="preserve"> at school or sixth-form college</w:t>
      </w:r>
    </w:p>
    <w:p w14:paraId="5FCA2C29" w14:textId="2EF45DAF" w:rsidR="00937213" w:rsidRPr="00937213" w:rsidRDefault="00937213" w:rsidP="00937213">
      <w:pPr>
        <w:numPr>
          <w:ilvl w:val="0"/>
          <w:numId w:val="8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 xml:space="preserve">Help through your college if </w:t>
      </w:r>
      <w:r w:rsidR="00E87327" w:rsidRPr="00937213">
        <w:rPr>
          <w:rFonts w:ascii="Comic Sans MS" w:hAnsi="Comic Sans MS" w:cs="Helvetica"/>
          <w:color w:val="111111"/>
        </w:rPr>
        <w:t>you are</w:t>
      </w:r>
      <w:r w:rsidRPr="00937213">
        <w:rPr>
          <w:rFonts w:ascii="Comic Sans MS" w:hAnsi="Comic Sans MS" w:cs="Helvetica"/>
          <w:color w:val="111111"/>
        </w:rPr>
        <w:t xml:space="preserve"> in further education</w:t>
      </w:r>
    </w:p>
    <w:p w14:paraId="6A0D169B" w14:textId="54CAAD4E" w:rsidR="00937213" w:rsidRPr="00937213" w:rsidRDefault="00937213" w:rsidP="00937213">
      <w:pPr>
        <w:numPr>
          <w:ilvl w:val="0"/>
          <w:numId w:val="8"/>
        </w:numPr>
        <w:shd w:val="clear" w:color="auto" w:fill="FFFFFF"/>
        <w:spacing w:after="150"/>
        <w:rPr>
          <w:rFonts w:ascii="Comic Sans MS" w:hAnsi="Comic Sans MS" w:cs="Helvetica"/>
          <w:color w:val="111111"/>
        </w:rPr>
      </w:pPr>
      <w:r w:rsidRPr="00937213">
        <w:rPr>
          <w:rFonts w:ascii="Comic Sans MS" w:hAnsi="Comic Sans MS" w:cs="Helvetica"/>
          <w:color w:val="111111"/>
        </w:rPr>
        <w:t xml:space="preserve">A weekly grant if </w:t>
      </w:r>
      <w:r w:rsidR="00E87327" w:rsidRPr="00937213">
        <w:rPr>
          <w:rFonts w:ascii="Comic Sans MS" w:hAnsi="Comic Sans MS" w:cs="Helvetica"/>
          <w:color w:val="111111"/>
        </w:rPr>
        <w:t>you are</w:t>
      </w:r>
      <w:r w:rsidRPr="00937213">
        <w:rPr>
          <w:rFonts w:ascii="Comic Sans MS" w:hAnsi="Comic Sans MS" w:cs="Helvetica"/>
          <w:color w:val="111111"/>
        </w:rPr>
        <w:t xml:space="preserve"> in full-time higher education</w:t>
      </w:r>
    </w:p>
    <w:p w14:paraId="549CBE05" w14:textId="77777777" w:rsidR="00937213" w:rsidRPr="00937213" w:rsidRDefault="00937213" w:rsidP="003269C2">
      <w:pPr>
        <w:shd w:val="clear" w:color="auto" w:fill="FFFFFF"/>
        <w:spacing w:after="150"/>
        <w:rPr>
          <w:rFonts w:ascii="Comic Sans MS" w:hAnsi="Comic Sans MS" w:cs="Helvetica"/>
          <w:color w:val="111111"/>
        </w:rPr>
      </w:pPr>
    </w:p>
    <w:bookmarkEnd w:id="0"/>
    <w:p w14:paraId="58C3B165" w14:textId="77777777" w:rsidR="003269C2" w:rsidRPr="00937213" w:rsidRDefault="003269C2">
      <w:pPr>
        <w:rPr>
          <w:rFonts w:ascii="Comic Sans MS" w:hAnsi="Comic Sans MS"/>
        </w:rPr>
      </w:pPr>
    </w:p>
    <w:sectPr w:rsidR="003269C2" w:rsidRPr="00937213" w:rsidSect="003269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829"/>
    <w:multiLevelType w:val="multilevel"/>
    <w:tmpl w:val="7BC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026D9"/>
    <w:multiLevelType w:val="hybridMultilevel"/>
    <w:tmpl w:val="1F3497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C35D9C"/>
    <w:multiLevelType w:val="multilevel"/>
    <w:tmpl w:val="DC20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A08BC"/>
    <w:multiLevelType w:val="multilevel"/>
    <w:tmpl w:val="73A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3470A"/>
    <w:multiLevelType w:val="multilevel"/>
    <w:tmpl w:val="126E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F6169"/>
    <w:multiLevelType w:val="multilevel"/>
    <w:tmpl w:val="9DA0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269DD"/>
    <w:multiLevelType w:val="multilevel"/>
    <w:tmpl w:val="2DD0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B3E66"/>
    <w:multiLevelType w:val="multilevel"/>
    <w:tmpl w:val="244A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2"/>
    <w:rsid w:val="003269C2"/>
    <w:rsid w:val="005C0855"/>
    <w:rsid w:val="006E036A"/>
    <w:rsid w:val="00937213"/>
    <w:rsid w:val="00A72E81"/>
    <w:rsid w:val="00E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F00F"/>
  <w15:chartTrackingRefBased/>
  <w15:docId w15:val="{600A2C19-3A4A-4EAB-BD5B-427FE5A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9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6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help-with-childcare-costs/free-childcare-2-year-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TOWNSEND</dc:creator>
  <cp:keywords/>
  <dc:description/>
  <cp:lastModifiedBy>CLAIRE TOWNSEND</cp:lastModifiedBy>
  <cp:revision>2</cp:revision>
  <cp:lastPrinted>2022-02-03T11:44:00Z</cp:lastPrinted>
  <dcterms:created xsi:type="dcterms:W3CDTF">2022-02-03T11:24:00Z</dcterms:created>
  <dcterms:modified xsi:type="dcterms:W3CDTF">2022-02-04T12:48:00Z</dcterms:modified>
</cp:coreProperties>
</file>